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12" w:rsidRDefault="0042750D" w:rsidP="008F74AF">
      <w:pPr>
        <w:jc w:val="center"/>
        <w:rPr>
          <w:b/>
          <w:sz w:val="28"/>
          <w:szCs w:val="28"/>
        </w:rPr>
      </w:pPr>
      <w:r>
        <w:rPr>
          <w:b/>
          <w:sz w:val="28"/>
          <w:szCs w:val="28"/>
        </w:rPr>
        <w:t xml:space="preserve">  </w:t>
      </w:r>
      <w:r w:rsidR="000D4E10"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 xml:space="preserve">(п.20 Стандартов раскрытия информации теплоснабжающими организациями, </w:t>
      </w:r>
      <w:proofErr w:type="spellStart"/>
      <w:r w:rsidR="00A828DF" w:rsidRPr="00A828DF">
        <w:rPr>
          <w:b/>
          <w:sz w:val="28"/>
          <w:szCs w:val="28"/>
        </w:rPr>
        <w:t>теплосетевыми</w:t>
      </w:r>
      <w:proofErr w:type="spellEnd"/>
      <w:r w:rsidR="00A828DF" w:rsidRPr="00A828DF">
        <w:rPr>
          <w:b/>
          <w:sz w:val="28"/>
          <w:szCs w:val="28"/>
        </w:rPr>
        <w:t xml:space="preserve"> организациями и органами регулирования, утвержденных постановлением Правительства РФ от 05.07.2013г. № 570; с изменением  утвержденным постановлением 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r w:rsidR="0047755F">
        <w:rPr>
          <w:b/>
          <w:sz w:val="24"/>
          <w:szCs w:val="24"/>
        </w:rPr>
        <w:t>(</w:t>
      </w:r>
      <w:r w:rsidRPr="0023482C">
        <w:rPr>
          <w:b/>
          <w:sz w:val="24"/>
          <w:szCs w:val="24"/>
        </w:rPr>
        <w:t>единиц на километр);</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xml:space="preserve">; </w:t>
      </w:r>
      <w:proofErr w:type="spellStart"/>
      <w:r>
        <w:t>К</w:t>
      </w:r>
      <w:r>
        <w:rPr>
          <w:sz w:val="16"/>
          <w:szCs w:val="16"/>
        </w:rPr>
        <w:t>т</w:t>
      </w:r>
      <w:proofErr w:type="spellEnd"/>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7441CD" w:rsidP="0056568E">
      <w:pPr>
        <w:pStyle w:val="a3"/>
        <w:ind w:left="720"/>
      </w:pPr>
      <w:proofErr w:type="gramStart"/>
      <w:r>
        <w:t>( показатели</w:t>
      </w:r>
      <w:proofErr w:type="gramEnd"/>
      <w:r>
        <w:t xml:space="preserve"> надежности  </w:t>
      </w:r>
      <w:proofErr w:type="spellStart"/>
      <w:r>
        <w:t>К</w:t>
      </w:r>
      <w:r>
        <w:rPr>
          <w:sz w:val="16"/>
          <w:szCs w:val="16"/>
        </w:rPr>
        <w:t>э</w:t>
      </w:r>
      <w:proofErr w:type="spellEnd"/>
      <w:r>
        <w:t xml:space="preserve"> =</w:t>
      </w:r>
      <w:r w:rsidRPr="007441CD">
        <w:t xml:space="preserve"> </w:t>
      </w:r>
      <w:proofErr w:type="spellStart"/>
      <w:r>
        <w:t>К</w:t>
      </w:r>
      <w:r>
        <w:rPr>
          <w:sz w:val="16"/>
          <w:szCs w:val="16"/>
        </w:rPr>
        <w:t>в</w:t>
      </w:r>
      <w:proofErr w:type="spellEnd"/>
      <w:r>
        <w:rPr>
          <w:sz w:val="16"/>
          <w:szCs w:val="16"/>
        </w:rPr>
        <w:t xml:space="preserve"> </w:t>
      </w:r>
      <w:r>
        <w:t>=</w:t>
      </w:r>
      <w:r w:rsidRPr="007441CD">
        <w:t xml:space="preserve"> </w:t>
      </w:r>
      <w:r>
        <w:t>К</w:t>
      </w:r>
      <w:r>
        <w:rPr>
          <w:sz w:val="16"/>
          <w:szCs w:val="16"/>
        </w:rPr>
        <w:t>т</w:t>
      </w:r>
      <w:r>
        <w:t xml:space="preserve"> = 0,89)</w:t>
      </w:r>
      <w:r w:rsidR="0056568E">
        <w:t xml:space="preserve"> </w:t>
      </w:r>
    </w:p>
    <w:p w:rsidR="0056568E" w:rsidRPr="0047755F" w:rsidRDefault="0056568E" w:rsidP="0056568E">
      <w:pPr>
        <w:pStyle w:val="a3"/>
        <w:ind w:left="720"/>
      </w:pPr>
    </w:p>
    <w:p w:rsidR="007441CD" w:rsidRPr="0056568E" w:rsidRDefault="0056568E" w:rsidP="007441CD">
      <w:pPr>
        <w:pStyle w:val="a3"/>
        <w:numPr>
          <w:ilvl w:val="0"/>
          <w:numId w:val="1"/>
        </w:numPr>
        <w:rPr>
          <w:b/>
          <w:vertAlign w:val="subscript"/>
        </w:rPr>
      </w:pPr>
      <w:r w:rsidRPr="0047755F">
        <w:t>Оценка надежности систем теплоснабжения в целом.</w:t>
      </w:r>
      <w:r>
        <w:rPr>
          <w:b/>
        </w:rPr>
        <w:t xml:space="preserve"> </w:t>
      </w:r>
    </w:p>
    <w:p w:rsidR="0056568E" w:rsidRDefault="0056568E" w:rsidP="0056568E">
      <w:pPr>
        <w:pStyle w:val="a3"/>
        <w:ind w:left="720"/>
      </w:pPr>
      <w:r w:rsidRPr="0056568E">
        <w:t xml:space="preserve">Общая </w:t>
      </w:r>
      <w:r>
        <w:t xml:space="preserve">оценка систем </w:t>
      </w:r>
      <w:proofErr w:type="gramStart"/>
      <w:r>
        <w:t>теплоснабжения  определяется</w:t>
      </w:r>
      <w:proofErr w:type="gramEnd"/>
      <w:r>
        <w:t xml:space="preserve">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47755F" w:rsidRDefault="0047755F" w:rsidP="007441CD">
      <w:pPr>
        <w:pStyle w:val="a3"/>
        <w:rPr>
          <w:sz w:val="24"/>
          <w:szCs w:val="24"/>
        </w:rPr>
      </w:pPr>
    </w:p>
    <w:p w:rsidR="007441CD" w:rsidRDefault="007441CD" w:rsidP="007441CD">
      <w:pPr>
        <w:pStyle w:val="a3"/>
        <w:rPr>
          <w:b/>
          <w:sz w:val="24"/>
          <w:szCs w:val="24"/>
        </w:rPr>
      </w:pPr>
      <w:r w:rsidRPr="00F92BF2">
        <w:rPr>
          <w:b/>
          <w:sz w:val="24"/>
          <w:szCs w:val="24"/>
        </w:rPr>
        <w:t xml:space="preserve"> </w:t>
      </w:r>
      <w:proofErr w:type="gramStart"/>
      <w:r w:rsidRPr="00F92BF2">
        <w:rPr>
          <w:b/>
          <w:sz w:val="24"/>
          <w:szCs w:val="24"/>
        </w:rPr>
        <w:t xml:space="preserve">г)  </w:t>
      </w:r>
      <w:r w:rsidR="00F92BF2" w:rsidRPr="00F92BF2">
        <w:rPr>
          <w:b/>
          <w:sz w:val="24"/>
          <w:szCs w:val="24"/>
        </w:rPr>
        <w:t>Д</w:t>
      </w:r>
      <w:r w:rsidRPr="00F92BF2">
        <w:rPr>
          <w:b/>
          <w:sz w:val="24"/>
          <w:szCs w:val="24"/>
        </w:rPr>
        <w:t>оля</w:t>
      </w:r>
      <w:proofErr w:type="gramEnd"/>
      <w:r w:rsidRPr="00F92BF2">
        <w:rPr>
          <w:b/>
          <w:sz w:val="24"/>
          <w:szCs w:val="24"/>
        </w:rPr>
        <w:t xml:space="preserve"> числа исполненных в срок договоров о подключении ( технологическо</w:t>
      </w:r>
      <w:r w:rsidR="00F92BF2" w:rsidRPr="00F92BF2">
        <w:rPr>
          <w:b/>
          <w:sz w:val="24"/>
          <w:szCs w:val="24"/>
        </w:rPr>
        <w:t>м</w:t>
      </w:r>
      <w:r w:rsidRPr="00F92BF2">
        <w:rPr>
          <w:b/>
          <w:sz w:val="24"/>
          <w:szCs w:val="24"/>
        </w:rPr>
        <w:t xml:space="preserve"> </w:t>
      </w:r>
      <w:r w:rsidR="00F92BF2" w:rsidRPr="00F92BF2">
        <w:rPr>
          <w:b/>
          <w:sz w:val="24"/>
          <w:szCs w:val="24"/>
        </w:rPr>
        <w:t>присоедин</w:t>
      </w:r>
      <w:r w:rsidR="008A792D">
        <w:rPr>
          <w:b/>
          <w:sz w:val="24"/>
          <w:szCs w:val="24"/>
        </w:rPr>
        <w:t>ени</w:t>
      </w:r>
      <w:r w:rsidR="00F92BF2" w:rsidRPr="00F92BF2">
        <w:rPr>
          <w:b/>
          <w:sz w:val="24"/>
          <w:szCs w:val="24"/>
        </w:rPr>
        <w:t>и):</w:t>
      </w:r>
    </w:p>
    <w:p w:rsidR="00F92BF2" w:rsidRDefault="00F92BF2" w:rsidP="007441CD">
      <w:pPr>
        <w:pStyle w:val="a3"/>
        <w:rPr>
          <w:sz w:val="24"/>
          <w:szCs w:val="24"/>
        </w:rPr>
      </w:pPr>
      <w:r>
        <w:rPr>
          <w:sz w:val="24"/>
          <w:szCs w:val="24"/>
        </w:rPr>
        <w:t xml:space="preserve">      - 0</w:t>
      </w:r>
      <w:proofErr w:type="gramStart"/>
      <w:r>
        <w:rPr>
          <w:sz w:val="24"/>
          <w:szCs w:val="24"/>
        </w:rPr>
        <w:t>%  заявок</w:t>
      </w:r>
      <w:proofErr w:type="gramEnd"/>
      <w:r>
        <w:rPr>
          <w:sz w:val="24"/>
          <w:szCs w:val="24"/>
        </w:rPr>
        <w:t xml:space="preserve"> на подключени</w:t>
      </w:r>
      <w:r w:rsidR="00BB4DF1">
        <w:rPr>
          <w:sz w:val="24"/>
          <w:szCs w:val="24"/>
        </w:rPr>
        <w:t>е</w:t>
      </w:r>
      <w:r>
        <w:rPr>
          <w:sz w:val="24"/>
          <w:szCs w:val="24"/>
        </w:rPr>
        <w:t xml:space="preserve"> (технологическом присоединени</w:t>
      </w:r>
      <w:r w:rsidR="00BB4DF1">
        <w:rPr>
          <w:sz w:val="24"/>
          <w:szCs w:val="24"/>
        </w:rPr>
        <w:t>е</w:t>
      </w:r>
      <w:r>
        <w:rPr>
          <w:sz w:val="24"/>
          <w:szCs w:val="24"/>
        </w:rPr>
        <w:t xml:space="preserve">) за </w:t>
      </w:r>
      <w:r w:rsidR="009B2C84">
        <w:rPr>
          <w:b/>
          <w:sz w:val="24"/>
          <w:szCs w:val="24"/>
        </w:rPr>
        <w:t>1</w:t>
      </w:r>
      <w:r w:rsidRPr="00D70860">
        <w:rPr>
          <w:b/>
          <w:sz w:val="24"/>
          <w:szCs w:val="24"/>
        </w:rPr>
        <w:t xml:space="preserve"> –</w:t>
      </w:r>
      <w:proofErr w:type="spellStart"/>
      <w:r w:rsidR="009B2C84">
        <w:rPr>
          <w:b/>
          <w:sz w:val="24"/>
          <w:szCs w:val="24"/>
        </w:rPr>
        <w:t>ы</w:t>
      </w:r>
      <w:r w:rsidRPr="00D70860">
        <w:rPr>
          <w:b/>
          <w:sz w:val="24"/>
          <w:szCs w:val="24"/>
        </w:rPr>
        <w:t>й</w:t>
      </w:r>
      <w:proofErr w:type="spellEnd"/>
      <w:r w:rsidRPr="00D70860">
        <w:rPr>
          <w:b/>
          <w:sz w:val="24"/>
          <w:szCs w:val="24"/>
        </w:rPr>
        <w:t xml:space="preserve"> кв.</w:t>
      </w:r>
      <w:r w:rsidR="00D70860">
        <w:rPr>
          <w:b/>
          <w:sz w:val="24"/>
          <w:szCs w:val="24"/>
        </w:rPr>
        <w:t xml:space="preserve"> 20</w:t>
      </w:r>
      <w:r w:rsidR="00F467C0">
        <w:rPr>
          <w:b/>
          <w:sz w:val="24"/>
          <w:szCs w:val="24"/>
        </w:rPr>
        <w:t>2</w:t>
      </w:r>
      <w:r w:rsidR="0014672C">
        <w:rPr>
          <w:b/>
          <w:sz w:val="24"/>
          <w:szCs w:val="24"/>
        </w:rPr>
        <w:t>2</w:t>
      </w:r>
      <w:r w:rsidR="008A792D">
        <w:rPr>
          <w:b/>
          <w:sz w:val="24"/>
          <w:szCs w:val="24"/>
        </w:rPr>
        <w:t xml:space="preserve"> </w:t>
      </w:r>
      <w:r w:rsidR="00D70860">
        <w:rPr>
          <w:b/>
          <w:sz w:val="24"/>
          <w:szCs w:val="24"/>
        </w:rPr>
        <w:t>г</w:t>
      </w:r>
      <w:r w:rsidR="00B10002">
        <w:rPr>
          <w:b/>
          <w:sz w:val="24"/>
          <w:szCs w:val="24"/>
        </w:rPr>
        <w:t>.</w:t>
      </w:r>
      <w:r w:rsidRPr="00D70860">
        <w:rPr>
          <w:b/>
          <w:sz w:val="24"/>
          <w:szCs w:val="24"/>
        </w:rPr>
        <w:t xml:space="preserve"> </w:t>
      </w:r>
      <w:r w:rsidR="0047755F">
        <w:rPr>
          <w:b/>
          <w:sz w:val="24"/>
          <w:szCs w:val="24"/>
        </w:rPr>
        <w:t xml:space="preserve">заявок </w:t>
      </w:r>
      <w:r w:rsidRPr="00D70860">
        <w:rPr>
          <w:b/>
          <w:sz w:val="24"/>
          <w:szCs w:val="24"/>
        </w:rPr>
        <w:t>не было</w:t>
      </w:r>
      <w:r>
        <w:rPr>
          <w:sz w:val="24"/>
          <w:szCs w:val="24"/>
        </w:rPr>
        <w:t>.</w:t>
      </w:r>
    </w:p>
    <w:p w:rsidR="0047755F" w:rsidRDefault="0047755F" w:rsidP="007441CD">
      <w:pPr>
        <w:pStyle w:val="a3"/>
        <w:rPr>
          <w:sz w:val="24"/>
          <w:szCs w:val="24"/>
        </w:rPr>
      </w:pPr>
    </w:p>
    <w:p w:rsidR="00F92BF2" w:rsidRDefault="00F92BF2" w:rsidP="007441CD">
      <w:pPr>
        <w:pStyle w:val="a3"/>
        <w:rPr>
          <w:sz w:val="24"/>
          <w:szCs w:val="24"/>
        </w:rPr>
      </w:pPr>
      <w:r w:rsidRPr="00F92BF2">
        <w:rPr>
          <w:b/>
          <w:sz w:val="24"/>
          <w:szCs w:val="24"/>
        </w:rPr>
        <w:t>д) Средняя продолжительность рассмотрения заявок на подключение</w:t>
      </w:r>
      <w:r>
        <w:rPr>
          <w:b/>
          <w:sz w:val="24"/>
          <w:szCs w:val="24"/>
        </w:rPr>
        <w:t>:</w:t>
      </w:r>
      <w:r>
        <w:rPr>
          <w:sz w:val="24"/>
          <w:szCs w:val="24"/>
        </w:rPr>
        <w:t xml:space="preserve"> </w:t>
      </w:r>
    </w:p>
    <w:p w:rsidR="00F92BF2" w:rsidRDefault="00F92BF2" w:rsidP="007441CD">
      <w:pPr>
        <w:pStyle w:val="a3"/>
        <w:rPr>
          <w:sz w:val="24"/>
          <w:szCs w:val="24"/>
        </w:rPr>
      </w:pPr>
      <w:r>
        <w:rPr>
          <w:sz w:val="24"/>
          <w:szCs w:val="24"/>
        </w:rPr>
        <w:t xml:space="preserve">     - 20 дней</w:t>
      </w:r>
    </w:p>
    <w:p w:rsidR="0047755F" w:rsidRDefault="0047755F" w:rsidP="007441CD">
      <w:pPr>
        <w:pStyle w:val="a3"/>
        <w:rPr>
          <w:sz w:val="24"/>
          <w:szCs w:val="24"/>
        </w:rPr>
      </w:pPr>
      <w:r w:rsidRPr="0047755F">
        <w:rPr>
          <w:b/>
          <w:sz w:val="24"/>
          <w:szCs w:val="24"/>
        </w:rPr>
        <w:t>е) вывод источников тепловой энергии, тепловых сетей из эксплуатации</w:t>
      </w:r>
      <w:r>
        <w:rPr>
          <w:sz w:val="24"/>
          <w:szCs w:val="24"/>
        </w:rPr>
        <w:t xml:space="preserve"> – в </w:t>
      </w:r>
      <w:r w:rsidR="009B2C84">
        <w:rPr>
          <w:sz w:val="24"/>
          <w:szCs w:val="24"/>
        </w:rPr>
        <w:t>1</w:t>
      </w:r>
      <w:r>
        <w:rPr>
          <w:sz w:val="24"/>
          <w:szCs w:val="24"/>
        </w:rPr>
        <w:t xml:space="preserve"> кв. 20</w:t>
      </w:r>
      <w:r w:rsidR="00F467C0">
        <w:rPr>
          <w:sz w:val="24"/>
          <w:szCs w:val="24"/>
        </w:rPr>
        <w:t>2</w:t>
      </w:r>
      <w:r w:rsidR="0014672C">
        <w:rPr>
          <w:sz w:val="24"/>
          <w:szCs w:val="24"/>
        </w:rPr>
        <w:t>2</w:t>
      </w:r>
      <w:r>
        <w:rPr>
          <w:sz w:val="24"/>
          <w:szCs w:val="24"/>
        </w:rPr>
        <w:t xml:space="preserve"> г. не было.</w:t>
      </w:r>
    </w:p>
    <w:p w:rsidR="0047755F" w:rsidRDefault="0047755F" w:rsidP="007441CD">
      <w:pPr>
        <w:pStyle w:val="a3"/>
        <w:rPr>
          <w:sz w:val="24"/>
          <w:szCs w:val="24"/>
        </w:rPr>
      </w:pPr>
    </w:p>
    <w:p w:rsidR="0047755F" w:rsidRDefault="0047755F" w:rsidP="0047755F">
      <w:pPr>
        <w:pStyle w:val="a3"/>
        <w:jc w:val="both"/>
        <w:rPr>
          <w:b/>
          <w:sz w:val="24"/>
          <w:szCs w:val="24"/>
        </w:rPr>
      </w:pPr>
      <w:r w:rsidRPr="0023482C">
        <w:rPr>
          <w:b/>
          <w:sz w:val="24"/>
          <w:szCs w:val="24"/>
        </w:rPr>
        <w:lastRenderedPageBreak/>
        <w:t xml:space="preserve">ж) </w:t>
      </w:r>
      <w:r>
        <w:rPr>
          <w:b/>
          <w:sz w:val="24"/>
          <w:szCs w:val="24"/>
        </w:rPr>
        <w:t>об основаниях приостановления, ограничения и прекращения режима потребления тепловой энергии в случаях предусмотренных пунктам 70 и 76 Правил организации теплоснабжения в Российской Федерации, утвержденных постановлением Правительства Российской Федерации от 8 августа 2012г. № 808 «Об организации теплоснабжения в Российской Федерации и о внесении изменений в некоторые акты Правительства Российской Федерации»</w:t>
      </w:r>
    </w:p>
    <w:p w:rsidR="0047755F" w:rsidRPr="00745D8B" w:rsidRDefault="0047755F" w:rsidP="0047755F">
      <w:pPr>
        <w:pStyle w:val="a3"/>
        <w:jc w:val="both"/>
        <w:rPr>
          <w:sz w:val="24"/>
          <w:szCs w:val="24"/>
        </w:rPr>
      </w:pPr>
      <w:r w:rsidRPr="00745D8B">
        <w:rPr>
          <w:sz w:val="24"/>
          <w:szCs w:val="24"/>
        </w:rPr>
        <w:t xml:space="preserve">     Согласно</w:t>
      </w:r>
      <w:r>
        <w:rPr>
          <w:sz w:val="24"/>
          <w:szCs w:val="24"/>
        </w:rPr>
        <w:t xml:space="preserve"> пунктам</w:t>
      </w:r>
      <w:r w:rsidRPr="00745D8B">
        <w:rPr>
          <w:sz w:val="24"/>
          <w:szCs w:val="24"/>
        </w:rPr>
        <w:t xml:space="preserve"> 70 и 76 Правил организации теплоснабжения в Российской Федерации, утвержденных постановлением Правительства Российской Федерации от 8 августа 2012г. № 808 «</w:t>
      </w:r>
      <w:r>
        <w:rPr>
          <w:sz w:val="24"/>
          <w:szCs w:val="24"/>
        </w:rPr>
        <w:t>О</w:t>
      </w:r>
      <w:r w:rsidRPr="00745D8B">
        <w:rPr>
          <w:sz w:val="24"/>
          <w:szCs w:val="24"/>
        </w:rPr>
        <w:t>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 xml:space="preserve"> приостановления, ограничения и прекращения потребителей тепловой энергии за </w:t>
      </w:r>
      <w:r w:rsidR="009B2C84">
        <w:rPr>
          <w:sz w:val="24"/>
          <w:szCs w:val="24"/>
        </w:rPr>
        <w:t>1</w:t>
      </w:r>
      <w:r>
        <w:rPr>
          <w:sz w:val="24"/>
          <w:szCs w:val="24"/>
        </w:rPr>
        <w:t>-</w:t>
      </w:r>
      <w:r w:rsidR="0052285E">
        <w:rPr>
          <w:sz w:val="24"/>
          <w:szCs w:val="24"/>
        </w:rPr>
        <w:t>ы</w:t>
      </w:r>
      <w:r>
        <w:rPr>
          <w:sz w:val="24"/>
          <w:szCs w:val="24"/>
        </w:rPr>
        <w:t>й кв.20</w:t>
      </w:r>
      <w:r w:rsidR="006849FF">
        <w:rPr>
          <w:sz w:val="24"/>
          <w:szCs w:val="24"/>
        </w:rPr>
        <w:t>2</w:t>
      </w:r>
      <w:r w:rsidR="0014672C">
        <w:rPr>
          <w:sz w:val="24"/>
          <w:szCs w:val="24"/>
        </w:rPr>
        <w:t>2</w:t>
      </w:r>
      <w:r>
        <w:rPr>
          <w:sz w:val="24"/>
          <w:szCs w:val="24"/>
        </w:rPr>
        <w:t xml:space="preserve"> г. не производилось.</w:t>
      </w:r>
    </w:p>
    <w:p w:rsidR="0047755F" w:rsidRPr="00F92BF2" w:rsidRDefault="0047755F" w:rsidP="007441CD">
      <w:pPr>
        <w:pStyle w:val="a3"/>
        <w:rPr>
          <w:sz w:val="24"/>
          <w:szCs w:val="24"/>
        </w:rPr>
      </w:pPr>
    </w:p>
    <w:p w:rsidR="007441CD" w:rsidRPr="00F92BF2" w:rsidRDefault="007441CD" w:rsidP="007441CD">
      <w:pPr>
        <w:pStyle w:val="a3"/>
        <w:rPr>
          <w:b/>
          <w:sz w:val="24"/>
          <w:szCs w:val="24"/>
        </w:rPr>
      </w:pPr>
    </w:p>
    <w:p w:rsidR="0056568E" w:rsidRDefault="0056568E" w:rsidP="0080309E">
      <w:pPr>
        <w:pStyle w:val="a3"/>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r>
        <w:rPr>
          <w:sz w:val="24"/>
          <w:szCs w:val="24"/>
        </w:rPr>
        <w:t>4344</w:t>
      </w:r>
      <w:proofErr w:type="gramEnd"/>
      <w:r>
        <w:rPr>
          <w:sz w:val="24"/>
          <w:szCs w:val="24"/>
        </w:rPr>
        <w:t xml:space="preserve">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х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х</w:t>
      </w:r>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т</w:t>
      </w:r>
      <w:proofErr w:type="spellEnd"/>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х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Pr>
          <w:sz w:val="24"/>
          <w:szCs w:val="24"/>
        </w:rPr>
        <w:t>%</w:t>
      </w:r>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х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r w:rsidR="008201D2" w:rsidRPr="008201D2">
        <w:rPr>
          <w:b/>
          <w:sz w:val="24"/>
          <w:szCs w:val="24"/>
          <w:u w:val="single"/>
          <w:vertAlign w:val="superscript"/>
        </w:rPr>
        <w:t>ветх</w:t>
      </w:r>
      <w:proofErr w:type="gramStart"/>
      <w:r w:rsidR="008201D2" w:rsidRPr="008201D2">
        <w:rPr>
          <w:b/>
          <w:sz w:val="24"/>
          <w:szCs w:val="24"/>
        </w:rPr>
        <w:t xml:space="preserve">=  </w:t>
      </w:r>
      <w:r w:rsidR="008201D2" w:rsidRPr="008201D2">
        <w:rPr>
          <w:b/>
          <w:sz w:val="24"/>
          <w:szCs w:val="24"/>
          <w:u w:val="single"/>
        </w:rPr>
        <w:t>2519</w:t>
      </w:r>
      <w:proofErr w:type="gramEnd"/>
      <w:r w:rsidR="008201D2" w:rsidRPr="008201D2">
        <w:rPr>
          <w:b/>
          <w:sz w:val="24"/>
          <w:szCs w:val="24"/>
          <w:u w:val="single"/>
        </w:rPr>
        <w:t xml:space="preserve">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proofErr w:type="spellStart"/>
      <w:r w:rsidR="008201D2" w:rsidRPr="008201D2">
        <w:rPr>
          <w:b/>
          <w:sz w:val="24"/>
          <w:szCs w:val="24"/>
          <w:lang w:val="en-US"/>
        </w:rPr>
        <w:t>S</w:t>
      </w:r>
      <w:r w:rsidR="008201D2" w:rsidRPr="008201D2">
        <w:rPr>
          <w:b/>
          <w:sz w:val="24"/>
          <w:szCs w:val="24"/>
          <w:vertAlign w:val="subscript"/>
          <w:lang w:val="en-US"/>
        </w:rPr>
        <w:t>c</w:t>
      </w:r>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lastRenderedPageBreak/>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571AA" w:rsidRDefault="00F571AA" w:rsidP="00F571AA">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w:t>
      </w:r>
      <w:proofErr w:type="gramEnd"/>
      <w:r w:rsidR="002D73B4" w:rsidRPr="002D73B4">
        <w:rPr>
          <w:b/>
          <w:sz w:val="24"/>
          <w:szCs w:val="24"/>
        </w:rPr>
        <w:t xml:space="preserve">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9A78ED" w:rsidRDefault="009A78ED" w:rsidP="009A78ED">
      <w:pPr>
        <w:pStyle w:val="a3"/>
        <w:rPr>
          <w:b/>
          <w:sz w:val="24"/>
          <w:szCs w:val="24"/>
        </w:rPr>
      </w:pPr>
      <w:r>
        <w:rPr>
          <w:sz w:val="24"/>
          <w:szCs w:val="24"/>
        </w:rPr>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proofErr w:type="spellEnd"/>
      <w:r w:rsidR="0000159D" w:rsidRPr="0000159D">
        <w:rPr>
          <w:b/>
          <w:sz w:val="24"/>
          <w:szCs w:val="24"/>
        </w:rPr>
        <w:t>=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(К</w:t>
      </w:r>
      <w:r>
        <w:rPr>
          <w:sz w:val="24"/>
          <w:szCs w:val="24"/>
          <w:vertAlign w:val="subscript"/>
        </w:rPr>
        <w:t>м</w:t>
      </w:r>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r w:rsidRPr="0000159D">
        <w:rPr>
          <w:b/>
          <w:sz w:val="24"/>
          <w:szCs w:val="24"/>
        </w:rPr>
        <w:t>К</w:t>
      </w:r>
      <w:r w:rsidRPr="0000159D">
        <w:rPr>
          <w:b/>
          <w:sz w:val="24"/>
          <w:szCs w:val="24"/>
          <w:vertAlign w:val="subscript"/>
        </w:rPr>
        <w:t>м</w:t>
      </w:r>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proofErr w:type="gram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w:t>
      </w:r>
      <w:proofErr w:type="gramEnd"/>
      <w:r w:rsidRPr="0000159D">
        <w:rPr>
          <w:b/>
          <w:sz w:val="24"/>
          <w:szCs w:val="24"/>
        </w:rPr>
        <w:t xml:space="preserve">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r w:rsidR="0000159D" w:rsidRPr="0000159D">
        <w:rPr>
          <w:b/>
          <w:sz w:val="24"/>
          <w:szCs w:val="24"/>
        </w:rPr>
        <w:t>П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r>
        <w:rPr>
          <w:sz w:val="24"/>
          <w:szCs w:val="24"/>
        </w:rPr>
        <w:t>автономными</w:t>
      </w:r>
      <w:proofErr w:type="spell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proofErr w:type="gramStart"/>
      <w:r>
        <w:rPr>
          <w:sz w:val="24"/>
          <w:szCs w:val="24"/>
        </w:rPr>
        <w:t xml:space="preserve">=  </w:t>
      </w:r>
      <w:proofErr w:type="spellStart"/>
      <w:r>
        <w:rPr>
          <w:sz w:val="24"/>
          <w:szCs w:val="24"/>
        </w:rPr>
        <w:t>К</w:t>
      </w:r>
      <w:r>
        <w:rPr>
          <w:sz w:val="24"/>
          <w:szCs w:val="24"/>
          <w:vertAlign w:val="subscript"/>
        </w:rPr>
        <w:t>в</w:t>
      </w:r>
      <w:proofErr w:type="spellEnd"/>
      <w:proofErr w:type="gramEnd"/>
      <w:r>
        <w:rPr>
          <w:sz w:val="24"/>
          <w:szCs w:val="24"/>
        </w:rPr>
        <w:t xml:space="preserve">= 1; </w:t>
      </w:r>
      <w:proofErr w:type="spellStart"/>
      <w:r>
        <w:rPr>
          <w:sz w:val="24"/>
          <w:szCs w:val="24"/>
        </w:rPr>
        <w:t>К</w:t>
      </w:r>
      <w:r>
        <w:rPr>
          <w:sz w:val="24"/>
          <w:szCs w:val="24"/>
          <w:vertAlign w:val="subscript"/>
        </w:rPr>
        <w:t>т</w:t>
      </w:r>
      <w:proofErr w:type="spellEnd"/>
      <w:r>
        <w:rPr>
          <w:sz w:val="24"/>
          <w:szCs w:val="24"/>
        </w:rPr>
        <w:t>=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Котельная ЦРБ относится к малонадежной.</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lastRenderedPageBreak/>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r w:rsidR="008C5A9C">
        <w:rPr>
          <w:b/>
          <w:sz w:val="24"/>
          <w:szCs w:val="24"/>
          <w:u w:val="single"/>
        </w:rPr>
        <w:t>1</w:t>
      </w:r>
      <w:proofErr w:type="gramStart"/>
      <w:r w:rsidR="00FF7132" w:rsidRPr="00886D07">
        <w:rPr>
          <w:b/>
          <w:sz w:val="24"/>
          <w:szCs w:val="24"/>
          <w:u w:val="single"/>
        </w:rPr>
        <w:t>_</w:t>
      </w:r>
      <w:r w:rsidR="00FF7132" w:rsidRPr="00886D07">
        <w:rPr>
          <w:b/>
          <w:sz w:val="24"/>
          <w:szCs w:val="24"/>
        </w:rPr>
        <w:t xml:space="preserve">  =</w:t>
      </w:r>
      <w:proofErr w:type="gramEnd"/>
      <w:r w:rsidR="00FF7132" w:rsidRPr="00886D07">
        <w:rPr>
          <w:b/>
          <w:sz w:val="24"/>
          <w:szCs w:val="24"/>
        </w:rPr>
        <w:t xml:space="preserve">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т</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х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sidR="00ED0CB7">
        <w:rPr>
          <w:b/>
          <w:sz w:val="24"/>
          <w:szCs w:val="24"/>
          <w:u w:val="single"/>
        </w:rPr>
        <w:t>1730</w:t>
      </w:r>
      <w:proofErr w:type="gramEnd"/>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proofErr w:type="spellStart"/>
      <w:r w:rsidR="00FF7132" w:rsidRPr="008201D2">
        <w:rPr>
          <w:b/>
          <w:sz w:val="24"/>
          <w:szCs w:val="24"/>
          <w:lang w:val="en-US"/>
        </w:rPr>
        <w:t>S</w:t>
      </w:r>
      <w:r w:rsidR="00FF7132" w:rsidRPr="008201D2">
        <w:rPr>
          <w:b/>
          <w:sz w:val="24"/>
          <w:szCs w:val="24"/>
          <w:vertAlign w:val="subscript"/>
          <w:lang w:val="en-US"/>
        </w:rPr>
        <w:t>c</w:t>
      </w:r>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FF7132" w:rsidRDefault="00FF7132" w:rsidP="00FF7132">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r w:rsidR="008C5A9C">
        <w:rPr>
          <w:b/>
          <w:sz w:val="24"/>
          <w:szCs w:val="24"/>
        </w:rPr>
        <w:t>мало</w:t>
      </w:r>
      <w:r w:rsidRPr="00FF7132">
        <w:rPr>
          <w:b/>
          <w:sz w:val="24"/>
          <w:szCs w:val="24"/>
        </w:rPr>
        <w:t>надежной.</w:t>
      </w:r>
    </w:p>
    <w:p w:rsidR="00FF7132" w:rsidRDefault="00FF7132"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r w:rsidR="00ED0CB7">
        <w:rPr>
          <w:b/>
          <w:sz w:val="24"/>
          <w:szCs w:val="24"/>
          <w:u w:val="single"/>
        </w:rPr>
        <w:t>0,6</w:t>
      </w:r>
      <w:proofErr w:type="gramStart"/>
      <w:r w:rsidR="00ED0CB7" w:rsidRPr="00886D07">
        <w:rPr>
          <w:b/>
          <w:sz w:val="24"/>
          <w:szCs w:val="24"/>
          <w:u w:val="single"/>
        </w:rPr>
        <w:t>_</w:t>
      </w:r>
      <w:r w:rsidR="00ED0CB7" w:rsidRPr="00886D07">
        <w:rPr>
          <w:b/>
          <w:sz w:val="24"/>
          <w:szCs w:val="24"/>
        </w:rPr>
        <w:t xml:space="preserve">  =</w:t>
      </w:r>
      <w:proofErr w:type="gramEnd"/>
      <w:r w:rsidR="00ED0CB7" w:rsidRPr="00886D07">
        <w:rPr>
          <w:b/>
          <w:sz w:val="24"/>
          <w:szCs w:val="24"/>
        </w:rPr>
        <w:t xml:space="preserve">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т</w:t>
      </w:r>
      <w:proofErr w:type="spellEnd"/>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х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х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17</w:t>
      </w:r>
      <w:r w:rsidR="00817B06">
        <w:rPr>
          <w:b/>
          <w:sz w:val="24"/>
          <w:szCs w:val="24"/>
          <w:u w:val="single"/>
        </w:rPr>
        <w:t>89</w:t>
      </w:r>
      <w:proofErr w:type="gramEnd"/>
      <w:r w:rsidR="00817B06">
        <w:rPr>
          <w:b/>
          <w:sz w:val="24"/>
          <w:szCs w:val="24"/>
          <w:u w:val="single"/>
        </w:rPr>
        <w:t xml:space="preserve">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proofErr w:type="spellStart"/>
      <w:r w:rsidR="00ED0CB7" w:rsidRPr="008201D2">
        <w:rPr>
          <w:b/>
          <w:sz w:val="24"/>
          <w:szCs w:val="24"/>
          <w:lang w:val="en-US"/>
        </w:rPr>
        <w:t>S</w:t>
      </w:r>
      <w:r w:rsidR="00ED0CB7" w:rsidRPr="008201D2">
        <w:rPr>
          <w:b/>
          <w:sz w:val="24"/>
          <w:szCs w:val="24"/>
          <w:vertAlign w:val="subscript"/>
          <w:lang w:val="en-US"/>
        </w:rPr>
        <w:t>c</w:t>
      </w:r>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ED0CB7" w:rsidRDefault="00ED0CB7" w:rsidP="00ED0CB7">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lastRenderedPageBreak/>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r>
        <w:rPr>
          <w:b/>
          <w:sz w:val="24"/>
          <w:szCs w:val="24"/>
        </w:rPr>
        <w:t>не</w:t>
      </w:r>
      <w:r w:rsidRPr="00FF7132">
        <w:rPr>
          <w:b/>
          <w:sz w:val="24"/>
          <w:szCs w:val="24"/>
        </w:rPr>
        <w:t>надежной.</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r w:rsidR="00BC383D" w:rsidRPr="00886D07">
        <w:rPr>
          <w:b/>
          <w:sz w:val="24"/>
          <w:szCs w:val="24"/>
          <w:u w:val="single"/>
        </w:rPr>
        <w:t xml:space="preserve">х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r w:rsidR="00BC383D">
        <w:rPr>
          <w:b/>
          <w:sz w:val="24"/>
          <w:szCs w:val="24"/>
          <w:u w:val="single"/>
        </w:rPr>
        <w:t>0,6</w:t>
      </w:r>
      <w:proofErr w:type="gramStart"/>
      <w:r w:rsidR="00BC383D" w:rsidRPr="00886D07">
        <w:rPr>
          <w:b/>
          <w:sz w:val="24"/>
          <w:szCs w:val="24"/>
          <w:u w:val="single"/>
        </w:rPr>
        <w:t>_</w:t>
      </w:r>
      <w:r w:rsidR="00BC383D" w:rsidRPr="00886D07">
        <w:rPr>
          <w:b/>
          <w:sz w:val="24"/>
          <w:szCs w:val="24"/>
        </w:rPr>
        <w:t xml:space="preserve">  =</w:t>
      </w:r>
      <w:proofErr w:type="gramEnd"/>
      <w:r w:rsidR="00BC383D" w:rsidRPr="00886D07">
        <w:rPr>
          <w:b/>
          <w:sz w:val="24"/>
          <w:szCs w:val="24"/>
        </w:rPr>
        <w:t xml:space="preserve">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т</w:t>
      </w:r>
      <w:proofErr w:type="spellEnd"/>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х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Нефтебаза(К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х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1033</w:t>
      </w:r>
      <w:proofErr w:type="gramEnd"/>
      <w:r>
        <w:rPr>
          <w:b/>
          <w:sz w:val="24"/>
          <w:szCs w:val="24"/>
          <w:u w:val="single"/>
        </w:rPr>
        <w:t xml:space="preserve">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proofErr w:type="spellStart"/>
      <w:r w:rsidR="00BC383D" w:rsidRPr="008201D2">
        <w:rPr>
          <w:b/>
          <w:sz w:val="24"/>
          <w:szCs w:val="24"/>
          <w:lang w:val="en-US"/>
        </w:rPr>
        <w:t>S</w:t>
      </w:r>
      <w:r w:rsidR="00BC383D" w:rsidRPr="008201D2">
        <w:rPr>
          <w:b/>
          <w:sz w:val="24"/>
          <w:szCs w:val="24"/>
          <w:vertAlign w:val="subscript"/>
          <w:lang w:val="en-US"/>
        </w:rPr>
        <w:t>c</w:t>
      </w:r>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BC383D" w:rsidRDefault="00BC383D" w:rsidP="00BC383D">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3                   3</w:t>
      </w:r>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lastRenderedPageBreak/>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r>
        <w:rPr>
          <w:b/>
          <w:sz w:val="24"/>
          <w:szCs w:val="24"/>
        </w:rPr>
        <w:t>не</w:t>
      </w:r>
      <w:r w:rsidRPr="00FF7132">
        <w:rPr>
          <w:b/>
          <w:sz w:val="24"/>
          <w:szCs w:val="24"/>
        </w:rPr>
        <w:t>надежной.</w:t>
      </w:r>
      <w:r w:rsidR="00F92BF2">
        <w:rPr>
          <w:b/>
          <w:sz w:val="24"/>
          <w:szCs w:val="24"/>
        </w:rPr>
        <w:t xml:space="preserve"> </w:t>
      </w:r>
    </w:p>
    <w:p w:rsidR="00F92BF2" w:rsidRDefault="00F92BF2" w:rsidP="00BC383D">
      <w:pPr>
        <w:pStyle w:val="a3"/>
        <w:rPr>
          <w:sz w:val="24"/>
          <w:szCs w:val="24"/>
        </w:rPr>
      </w:pPr>
      <w:r>
        <w:rPr>
          <w:sz w:val="24"/>
          <w:szCs w:val="24"/>
        </w:rPr>
        <w:t xml:space="preserve">    </w:t>
      </w:r>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proofErr w:type="gramStart"/>
      <w:r w:rsidR="00DE788F">
        <w:rPr>
          <w:sz w:val="24"/>
          <w:szCs w:val="24"/>
        </w:rPr>
        <w:t xml:space="preserve">восстановительных </w:t>
      </w:r>
      <w:r>
        <w:rPr>
          <w:sz w:val="24"/>
          <w:szCs w:val="24"/>
        </w:rPr>
        <w:t xml:space="preserve"> работ</w:t>
      </w:r>
      <w:proofErr w:type="gramEnd"/>
      <w:r>
        <w:rPr>
          <w:sz w:val="24"/>
          <w:szCs w:val="24"/>
        </w:rPr>
        <w:t xml:space="preserve"> в системах теплоснабжения</w:t>
      </w:r>
      <w:r w:rsidR="00DE788F">
        <w:rPr>
          <w:sz w:val="24"/>
          <w:szCs w:val="24"/>
        </w:rPr>
        <w:t xml:space="preserve"> (общий показатель базируется на показателях: </w:t>
      </w:r>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firstRow="1" w:lastRow="0" w:firstColumn="1" w:lastColumn="0" w:noHBand="0" w:noVBand="1"/>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r>
              <w:rPr>
                <w:sz w:val="24"/>
                <w:szCs w:val="24"/>
              </w:rPr>
              <w:t>К</w:t>
            </w:r>
            <w:r w:rsidR="0056568E">
              <w:rPr>
                <w:sz w:val="18"/>
                <w:szCs w:val="18"/>
              </w:rPr>
              <w:t>п</w:t>
            </w:r>
            <w:proofErr w:type="spellEnd"/>
            <w:r>
              <w:rPr>
                <w:sz w:val="24"/>
                <w:szCs w:val="24"/>
              </w:rPr>
              <w:t xml:space="preserve"> ;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10632" w:type="dxa"/>
        <w:tblInd w:w="-176" w:type="dxa"/>
        <w:tblLook w:val="04A0" w:firstRow="1" w:lastRow="0" w:firstColumn="1" w:lastColumn="0" w:noHBand="0" w:noVBand="1"/>
      </w:tblPr>
      <w:tblGrid>
        <w:gridCol w:w="2732"/>
        <w:gridCol w:w="2521"/>
        <w:gridCol w:w="3025"/>
        <w:gridCol w:w="2354"/>
      </w:tblGrid>
      <w:tr w:rsidR="006F4DBB" w:rsidTr="00542E41">
        <w:tc>
          <w:tcPr>
            <w:tcW w:w="2732" w:type="dxa"/>
          </w:tcPr>
          <w:p w:rsidR="00283EF4" w:rsidRDefault="004029E8" w:rsidP="004029E8">
            <w:pPr>
              <w:pStyle w:val="a3"/>
              <w:jc w:val="center"/>
              <w:rPr>
                <w:sz w:val="24"/>
                <w:szCs w:val="24"/>
              </w:rPr>
            </w:pPr>
            <w:r>
              <w:rPr>
                <w:sz w:val="24"/>
                <w:szCs w:val="24"/>
              </w:rPr>
              <w:t>Показатели качества</w:t>
            </w:r>
          </w:p>
        </w:tc>
        <w:tc>
          <w:tcPr>
            <w:tcW w:w="2521"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025"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2354"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542E41">
        <w:tc>
          <w:tcPr>
            <w:tcW w:w="10632" w:type="dxa"/>
            <w:gridSpan w:val="4"/>
          </w:tcPr>
          <w:p w:rsidR="00173D27" w:rsidRDefault="00173D27" w:rsidP="00173D27">
            <w:pPr>
              <w:pStyle w:val="a3"/>
              <w:jc w:val="center"/>
              <w:rPr>
                <w:sz w:val="24"/>
                <w:szCs w:val="24"/>
              </w:rPr>
            </w:pPr>
            <w:r>
              <w:rPr>
                <w:sz w:val="24"/>
                <w:szCs w:val="24"/>
              </w:rPr>
              <w:t>Горячее водоснабжение</w:t>
            </w:r>
          </w:p>
        </w:tc>
      </w:tr>
      <w:tr w:rsidR="006F4DBB" w:rsidTr="00542E41">
        <w:tc>
          <w:tcPr>
            <w:tcW w:w="2732"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2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8 часов (суммарно) в течение 1 месяца, 4 часа единовременно, </w:t>
            </w:r>
            <w:r w:rsidRPr="004029E8">
              <w:rPr>
                <w:rFonts w:ascii="Calibri" w:hAnsi="Calibri" w:cs="Calibri"/>
              </w:rPr>
              <w:lastRenderedPageBreak/>
              <w:t>при аварии на 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00835E95">
              <w:rPr>
                <w:rFonts w:ascii="Calibri" w:hAnsi="Calibri" w:cs="Calibri"/>
              </w:rPr>
              <w:t>(СанПиН 2.1.4.2496-09)</w:t>
            </w:r>
          </w:p>
        </w:tc>
        <w:tc>
          <w:tcPr>
            <w:tcW w:w="302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w:t>
            </w:r>
            <w:r w:rsidRPr="004029E8">
              <w:rPr>
                <w:rFonts w:ascii="Calibri" w:hAnsi="Calibri" w:cs="Calibri"/>
              </w:rPr>
              <w:lastRenderedPageBreak/>
              <w:t xml:space="preserve">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w:t>
            </w:r>
            <w:proofErr w:type="gramStart"/>
            <w:r w:rsidR="00835E95">
              <w:rPr>
                <w:rFonts w:ascii="Calibri" w:hAnsi="Calibri" w:cs="Calibri"/>
              </w:rPr>
              <w:t xml:space="preserve">2 </w:t>
            </w:r>
            <w:r w:rsidR="00173D27">
              <w:rPr>
                <w:rFonts w:ascii="Calibri" w:hAnsi="Calibri" w:cs="Calibri"/>
              </w:rPr>
              <w:t xml:space="preserve"> </w:t>
            </w:r>
            <w:r w:rsidRPr="004029E8">
              <w:rPr>
                <w:rFonts w:ascii="Calibri" w:hAnsi="Calibri" w:cs="Calibri"/>
              </w:rPr>
              <w:t>к</w:t>
            </w:r>
            <w:proofErr w:type="gramEnd"/>
            <w:r w:rsidRPr="004029E8">
              <w:rPr>
                <w:rFonts w:ascii="Calibri" w:hAnsi="Calibri" w:cs="Calibri"/>
              </w:rPr>
              <w:t xml:space="preserve">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
          <w:p w:rsidR="00283EF4" w:rsidRPr="004029E8" w:rsidRDefault="00283EF4" w:rsidP="00283EF4">
            <w:pPr>
              <w:pStyle w:val="a3"/>
              <w:jc w:val="both"/>
            </w:pPr>
          </w:p>
        </w:tc>
        <w:tc>
          <w:tcPr>
            <w:tcW w:w="2354" w:type="dxa"/>
          </w:tcPr>
          <w:p w:rsidR="00283EF4" w:rsidRPr="00542E41" w:rsidRDefault="0014672C" w:rsidP="00283EF4">
            <w:pPr>
              <w:pStyle w:val="a3"/>
              <w:jc w:val="both"/>
              <w:rPr>
                <w:sz w:val="24"/>
                <w:szCs w:val="24"/>
              </w:rPr>
            </w:pPr>
            <w:r>
              <w:rPr>
                <w:sz w:val="24"/>
                <w:szCs w:val="24"/>
              </w:rPr>
              <w:lastRenderedPageBreak/>
              <w:t>Выполнен</w:t>
            </w:r>
            <w:r w:rsidR="006F4DBB" w:rsidRPr="00542E41">
              <w:rPr>
                <w:sz w:val="24"/>
                <w:szCs w:val="24"/>
              </w:rPr>
              <w:t>.</w:t>
            </w:r>
          </w:p>
          <w:p w:rsidR="00877985" w:rsidRPr="00542E41" w:rsidRDefault="00877985" w:rsidP="00281B78">
            <w:pPr>
              <w:pStyle w:val="a3"/>
              <w:jc w:val="both"/>
            </w:pPr>
          </w:p>
        </w:tc>
      </w:tr>
      <w:tr w:rsidR="006F4DBB" w:rsidTr="00542E41">
        <w:tc>
          <w:tcPr>
            <w:tcW w:w="2732"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2.1.4.2496- 09) </w:t>
            </w:r>
          </w:p>
        </w:tc>
        <w:tc>
          <w:tcPr>
            <w:tcW w:w="252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02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83EF4" w:rsidRPr="004029E8" w:rsidRDefault="00283EF4" w:rsidP="00283EF4">
            <w:pPr>
              <w:pStyle w:val="a3"/>
              <w:jc w:val="both"/>
            </w:pPr>
          </w:p>
        </w:tc>
        <w:tc>
          <w:tcPr>
            <w:tcW w:w="2354" w:type="dxa"/>
          </w:tcPr>
          <w:p w:rsidR="00283EF4" w:rsidRDefault="00702F34" w:rsidP="00283EF4">
            <w:pPr>
              <w:pStyle w:val="a3"/>
              <w:jc w:val="both"/>
              <w:rPr>
                <w:sz w:val="24"/>
                <w:szCs w:val="24"/>
              </w:rPr>
            </w:pPr>
            <w:r>
              <w:rPr>
                <w:sz w:val="24"/>
                <w:szCs w:val="24"/>
              </w:rPr>
              <w:t>выполнен</w:t>
            </w:r>
          </w:p>
        </w:tc>
      </w:tr>
      <w:tr w:rsidR="006F4DBB" w:rsidTr="00542E41">
        <w:tc>
          <w:tcPr>
            <w:tcW w:w="2732" w:type="dxa"/>
          </w:tcPr>
          <w:p w:rsidR="00283EF4" w:rsidRPr="004029E8" w:rsidRDefault="00BE2D2C" w:rsidP="00835E95">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w:t>
            </w:r>
            <w:r w:rsidR="00835E95">
              <w:rPr>
                <w:rFonts w:ascii="Calibri" w:hAnsi="Calibri" w:cs="Calibri"/>
              </w:rPr>
              <w:lastRenderedPageBreak/>
              <w:t>2.1.4.2496- 09)</w:t>
            </w:r>
          </w:p>
        </w:tc>
        <w:tc>
          <w:tcPr>
            <w:tcW w:w="252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отклонение состава и свойств горячей воды от требований законодательства Российской Федерации о техническом регулировании не </w:t>
            </w:r>
            <w:r w:rsidRPr="004029E8">
              <w:rPr>
                <w:rFonts w:ascii="Calibri" w:hAnsi="Calibri" w:cs="Calibri"/>
              </w:rPr>
              <w:lastRenderedPageBreak/>
              <w:t>допускается</w:t>
            </w:r>
          </w:p>
          <w:p w:rsidR="00283EF4" w:rsidRPr="004029E8" w:rsidRDefault="00283EF4" w:rsidP="00283EF4">
            <w:pPr>
              <w:pStyle w:val="a3"/>
              <w:jc w:val="both"/>
            </w:pPr>
          </w:p>
        </w:tc>
        <w:tc>
          <w:tcPr>
            <w:tcW w:w="302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w:t>
            </w:r>
            <w:r w:rsidRPr="004029E8">
              <w:rPr>
                <w:rFonts w:ascii="Calibri" w:hAnsi="Calibri" w:cs="Calibri"/>
              </w:rPr>
              <w:lastRenderedPageBreak/>
              <w:t xml:space="preserve">коммунальную услугу, определенный за расчетный 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
          <w:p w:rsidR="00283EF4" w:rsidRPr="004029E8" w:rsidRDefault="00283EF4" w:rsidP="00283EF4">
            <w:pPr>
              <w:pStyle w:val="a3"/>
              <w:jc w:val="both"/>
            </w:pPr>
          </w:p>
        </w:tc>
        <w:tc>
          <w:tcPr>
            <w:tcW w:w="2354" w:type="dxa"/>
          </w:tcPr>
          <w:p w:rsidR="00283EF4" w:rsidRDefault="00702F34" w:rsidP="00283EF4">
            <w:pPr>
              <w:pStyle w:val="a3"/>
              <w:jc w:val="both"/>
              <w:rPr>
                <w:sz w:val="24"/>
                <w:szCs w:val="24"/>
              </w:rPr>
            </w:pPr>
            <w:r>
              <w:rPr>
                <w:sz w:val="24"/>
                <w:szCs w:val="24"/>
              </w:rPr>
              <w:lastRenderedPageBreak/>
              <w:t>Выполнен</w:t>
            </w:r>
          </w:p>
        </w:tc>
      </w:tr>
      <w:tr w:rsidR="006F4DBB" w:rsidTr="00542E41">
        <w:tc>
          <w:tcPr>
            <w:tcW w:w="2732"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Давление в системе горячего водоснабжения в точке разбора - от 0,03 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2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давления в системе горячего водоснабжения не допускается</w:t>
            </w:r>
          </w:p>
          <w:p w:rsidR="00BE2D2C" w:rsidRPr="004029E8" w:rsidRDefault="00BE2D2C" w:rsidP="00283EF4">
            <w:pPr>
              <w:pStyle w:val="a3"/>
              <w:jc w:val="both"/>
            </w:pPr>
          </w:p>
        </w:tc>
        <w:tc>
          <w:tcPr>
            <w:tcW w:w="302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702F34">
              <w:rPr>
                <w:rFonts w:ascii="Calibri" w:hAnsi="Calibri" w:cs="Calibri"/>
              </w:rPr>
              <w:t xml:space="preserve">пунктом № 101 </w:t>
            </w:r>
            <w:r w:rsidRPr="004029E8">
              <w:rPr>
                <w:rFonts w:ascii="Calibri" w:hAnsi="Calibri" w:cs="Calibri"/>
              </w:rPr>
              <w:t>Правил</w:t>
            </w:r>
          </w:p>
          <w:p w:rsidR="00BE2D2C" w:rsidRPr="004029E8" w:rsidRDefault="00BE2D2C" w:rsidP="00283EF4">
            <w:pPr>
              <w:pStyle w:val="a3"/>
              <w:jc w:val="both"/>
            </w:pPr>
          </w:p>
        </w:tc>
        <w:tc>
          <w:tcPr>
            <w:tcW w:w="2354" w:type="dxa"/>
          </w:tcPr>
          <w:p w:rsidR="00BE2D2C" w:rsidRDefault="00702F34" w:rsidP="00702F34">
            <w:pPr>
              <w:pStyle w:val="a3"/>
              <w:jc w:val="both"/>
              <w:rPr>
                <w:sz w:val="24"/>
                <w:szCs w:val="24"/>
              </w:rPr>
            </w:pPr>
            <w:r>
              <w:rPr>
                <w:sz w:val="24"/>
                <w:szCs w:val="24"/>
              </w:rPr>
              <w:t>Отклонение давления во внутридомовой системы горячего водоснабжения от установленных значений не зафиксировано</w:t>
            </w:r>
          </w:p>
        </w:tc>
      </w:tr>
    </w:tbl>
    <w:p w:rsidR="00283EF4" w:rsidRDefault="00281B78" w:rsidP="00283EF4">
      <w:pPr>
        <w:pStyle w:val="a3"/>
        <w:jc w:val="both"/>
        <w:rPr>
          <w:sz w:val="24"/>
          <w:szCs w:val="24"/>
        </w:rPr>
      </w:pPr>
      <w:r>
        <w:rPr>
          <w:sz w:val="24"/>
          <w:szCs w:val="24"/>
        </w:rPr>
        <w:t xml:space="preserve">Показатель качества коммунальных услуг по горячему водоснабжению за </w:t>
      </w:r>
      <w:r w:rsidR="009B2C84">
        <w:rPr>
          <w:sz w:val="24"/>
          <w:szCs w:val="24"/>
        </w:rPr>
        <w:t>1</w:t>
      </w:r>
      <w:r>
        <w:rPr>
          <w:sz w:val="24"/>
          <w:szCs w:val="24"/>
        </w:rPr>
        <w:t>-</w:t>
      </w:r>
      <w:r w:rsidR="0052285E">
        <w:rPr>
          <w:sz w:val="24"/>
          <w:szCs w:val="24"/>
        </w:rPr>
        <w:t>ы</w:t>
      </w:r>
      <w:r>
        <w:rPr>
          <w:sz w:val="24"/>
          <w:szCs w:val="24"/>
        </w:rPr>
        <w:t>й кв. 20</w:t>
      </w:r>
      <w:r w:rsidR="00F467C0">
        <w:rPr>
          <w:sz w:val="24"/>
          <w:szCs w:val="24"/>
        </w:rPr>
        <w:t>2</w:t>
      </w:r>
      <w:r w:rsidR="0014672C">
        <w:rPr>
          <w:sz w:val="24"/>
          <w:szCs w:val="24"/>
        </w:rPr>
        <w:t>2</w:t>
      </w:r>
      <w:r>
        <w:rPr>
          <w:sz w:val="24"/>
          <w:szCs w:val="24"/>
        </w:rPr>
        <w:t xml:space="preserve"> г. выполнен.</w:t>
      </w:r>
    </w:p>
    <w:p w:rsidR="0047755F" w:rsidRDefault="0047755F" w:rsidP="00283EF4">
      <w:pPr>
        <w:pStyle w:val="a3"/>
        <w:jc w:val="both"/>
        <w:rPr>
          <w:sz w:val="24"/>
          <w:szCs w:val="24"/>
        </w:rPr>
      </w:pPr>
    </w:p>
    <w:p w:rsidR="0047755F" w:rsidRDefault="0047755F" w:rsidP="00283EF4">
      <w:pPr>
        <w:pStyle w:val="a3"/>
        <w:jc w:val="both"/>
        <w:rPr>
          <w:sz w:val="24"/>
          <w:szCs w:val="24"/>
        </w:rPr>
      </w:pPr>
    </w:p>
    <w:p w:rsidR="0014672C" w:rsidRPr="00283EF4" w:rsidRDefault="0014672C" w:rsidP="00283EF4">
      <w:pPr>
        <w:pStyle w:val="a3"/>
        <w:jc w:val="both"/>
        <w:rPr>
          <w:sz w:val="24"/>
          <w:szCs w:val="24"/>
        </w:rPr>
      </w:pPr>
    </w:p>
    <w:p w:rsidR="00FF6BBA" w:rsidRDefault="00FF6BBA" w:rsidP="00FF6BBA">
      <w:pPr>
        <w:pStyle w:val="a3"/>
        <w:jc w:val="center"/>
        <w:rPr>
          <w:sz w:val="24"/>
          <w:szCs w:val="24"/>
        </w:rPr>
      </w:pPr>
    </w:p>
    <w:tbl>
      <w:tblPr>
        <w:tblStyle w:val="a4"/>
        <w:tblW w:w="0" w:type="auto"/>
        <w:tblInd w:w="-176" w:type="dxa"/>
        <w:tblLook w:val="04A0" w:firstRow="1" w:lastRow="0" w:firstColumn="1" w:lastColumn="0" w:noHBand="0" w:noVBand="1"/>
      </w:tblPr>
      <w:tblGrid>
        <w:gridCol w:w="2836"/>
        <w:gridCol w:w="2551"/>
        <w:gridCol w:w="3119"/>
        <w:gridCol w:w="1921"/>
      </w:tblGrid>
      <w:tr w:rsidR="00FF6BBA" w:rsidTr="003F0E64">
        <w:tc>
          <w:tcPr>
            <w:tcW w:w="2836" w:type="dxa"/>
          </w:tcPr>
          <w:p w:rsidR="00FF6BBA" w:rsidRDefault="00FF6BBA" w:rsidP="003F0E64">
            <w:pPr>
              <w:pStyle w:val="a3"/>
              <w:jc w:val="center"/>
              <w:rPr>
                <w:sz w:val="24"/>
                <w:szCs w:val="24"/>
              </w:rPr>
            </w:pPr>
            <w:r>
              <w:rPr>
                <w:sz w:val="24"/>
                <w:szCs w:val="24"/>
              </w:rPr>
              <w:lastRenderedPageBreak/>
              <w:t>Показатели качества</w:t>
            </w:r>
          </w:p>
        </w:tc>
        <w:tc>
          <w:tcPr>
            <w:tcW w:w="2551" w:type="dxa"/>
          </w:tcPr>
          <w:p w:rsidR="00FF6BBA" w:rsidRDefault="00FF6BBA" w:rsidP="003F0E6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1921" w:type="dxa"/>
          </w:tcPr>
          <w:p w:rsidR="00FF6BBA" w:rsidRDefault="00FF6BBA" w:rsidP="003F0E64">
            <w:pPr>
              <w:pStyle w:val="a3"/>
              <w:jc w:val="both"/>
              <w:rPr>
                <w:sz w:val="24"/>
                <w:szCs w:val="24"/>
              </w:rPr>
            </w:pPr>
            <w:r>
              <w:rPr>
                <w:sz w:val="24"/>
                <w:szCs w:val="24"/>
              </w:rPr>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 xml:space="preserve">соответствии с приложением № 2 к Правилам, с учетом </w:t>
            </w:r>
            <w:proofErr w:type="gramStart"/>
            <w:r w:rsidR="006773A8">
              <w:t>положений  раздела</w:t>
            </w:r>
            <w:proofErr w:type="gramEnd"/>
            <w:r w:rsidR="006773A8">
              <w:t xml:space="preserve"> IX Правил</w:t>
            </w:r>
            <w:r>
              <w:t xml:space="preserve"> </w:t>
            </w:r>
          </w:p>
        </w:tc>
        <w:tc>
          <w:tcPr>
            <w:tcW w:w="1921" w:type="dxa"/>
          </w:tcPr>
          <w:p w:rsidR="00E850AE" w:rsidRDefault="00E824AF" w:rsidP="003F0E64">
            <w:pPr>
              <w:pStyle w:val="a3"/>
              <w:jc w:val="both"/>
              <w:rPr>
                <w:sz w:val="24"/>
                <w:szCs w:val="24"/>
              </w:rPr>
            </w:pPr>
            <w:r>
              <w:rPr>
                <w:sz w:val="24"/>
                <w:szCs w:val="24"/>
              </w:rPr>
              <w:t>В</w:t>
            </w:r>
            <w:r w:rsidR="00E850AE">
              <w:rPr>
                <w:sz w:val="24"/>
                <w:szCs w:val="24"/>
              </w:rPr>
              <w:t>ыполнен.</w:t>
            </w:r>
          </w:p>
          <w:p w:rsidR="00FF6BBA" w:rsidRDefault="00FF6BBA" w:rsidP="00F92B3A">
            <w:pPr>
              <w:pStyle w:val="a3"/>
              <w:jc w:val="both"/>
              <w:rPr>
                <w:sz w:val="24"/>
                <w:szCs w:val="24"/>
              </w:rPr>
            </w:pPr>
          </w:p>
        </w:tc>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t xml:space="preserve">Обеспечение </w:t>
            </w:r>
            <w:r w:rsidR="006773A8">
              <w:rPr>
                <w:rFonts w:ascii="Calibri" w:hAnsi="Calibri" w:cs="Calibri"/>
              </w:rPr>
              <w:t>нормативной</w:t>
            </w:r>
          </w:p>
          <w:p w:rsidR="00FF6BBA" w:rsidRPr="006773A8" w:rsidRDefault="006773A8" w:rsidP="006773A8">
            <w:pPr>
              <w:autoSpaceDE w:val="0"/>
              <w:autoSpaceDN w:val="0"/>
              <w:adjustRightInd w:val="0"/>
              <w:jc w:val="both"/>
            </w:pPr>
            <w:r>
              <w:rPr>
                <w:rFonts w:ascii="Calibri" w:hAnsi="Calibri" w:cs="Calibri"/>
              </w:rPr>
              <w:t>температуры воздуха: в жилых помещениях- не ниже +18</w:t>
            </w:r>
            <w:r>
              <w:rPr>
                <w:rFonts w:ascii="Calibri" w:hAnsi="Calibri" w:cs="Calibri"/>
                <w:vertAlign w:val="superscript"/>
              </w:rPr>
              <w:t>о</w:t>
            </w:r>
            <w:r>
              <w:rPr>
                <w:rFonts w:ascii="Calibri" w:hAnsi="Calibri" w:cs="Calibri"/>
              </w:rPr>
              <w:t>С (в угловых комнатах  -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r w:rsidRPr="004029E8">
              <w:rPr>
                <w:rFonts w:ascii="Calibri" w:hAnsi="Calibri" w:cs="Calibri"/>
              </w:rPr>
              <w:t>Д</w:t>
            </w:r>
            <w:r w:rsidR="00FF6BBA" w:rsidRPr="004029E8">
              <w:rPr>
                <w:rFonts w:ascii="Calibri" w:hAnsi="Calibri" w:cs="Calibri"/>
              </w:rPr>
              <w:t>опустим</w:t>
            </w:r>
            <w:r>
              <w:rPr>
                <w:rFonts w:ascii="Calibri" w:hAnsi="Calibri" w:cs="Calibri"/>
              </w:rPr>
              <w:t xml:space="preserve">ая  превышение </w:t>
            </w:r>
            <w:r w:rsidR="009C0D74">
              <w:rPr>
                <w:rFonts w:ascii="Calibri" w:hAnsi="Calibri" w:cs="Calibri"/>
              </w:rPr>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время(от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w:t>
            </w:r>
            <w:proofErr w:type="gramStart"/>
            <w:r>
              <w:rPr>
                <w:rFonts w:ascii="Calibri" w:hAnsi="Calibri" w:cs="Calibri"/>
              </w:rPr>
              <w:t>за  каждый</w:t>
            </w:r>
            <w:proofErr w:type="gramEnd"/>
            <w:r>
              <w:rPr>
                <w:rFonts w:ascii="Calibri" w:hAnsi="Calibri" w:cs="Calibri"/>
              </w:rPr>
              <w:t xml:space="preserve"> градус отклонения температуры, с учетом 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t xml:space="preserve">Российской Федерации о техническом </w:t>
            </w:r>
            <w:r w:rsidRPr="004029E8">
              <w:rPr>
                <w:rFonts w:ascii="Calibri" w:hAnsi="Calibri" w:cs="Calibri"/>
              </w:rPr>
              <w:lastRenderedPageBreak/>
              <w:t xml:space="preserve">регулировании </w:t>
            </w:r>
            <w:r>
              <w:rPr>
                <w:rFonts w:ascii="Calibri" w:hAnsi="Calibri" w:cs="Calibri"/>
              </w:rPr>
              <w:t>(СанПиН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lastRenderedPageBreak/>
              <w:t xml:space="preserve">отклонение состава и свойств горячей воды от требований законодательства Российской Федерации о техническом </w:t>
            </w:r>
            <w:r w:rsidRPr="004029E8">
              <w:rPr>
                <w:rFonts w:ascii="Calibri" w:hAnsi="Calibri" w:cs="Calibri"/>
              </w:rPr>
              <w:lastRenderedPageBreak/>
              <w:t>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w:t>
            </w:r>
            <w:r w:rsidRPr="004029E8">
              <w:rPr>
                <w:rFonts w:ascii="Calibri" w:hAnsi="Calibri" w:cs="Calibri"/>
              </w:rPr>
              <w:lastRenderedPageBreak/>
              <w:t xml:space="preserve">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lastRenderedPageBreak/>
              <w:t>Выполнен</w:t>
            </w:r>
          </w:p>
        </w:tc>
      </w:tr>
      <w:tr w:rsidR="00FF6BBA" w:rsidTr="003F0E64">
        <w:tc>
          <w:tcPr>
            <w:tcW w:w="2836" w:type="dxa"/>
          </w:tcPr>
          <w:p w:rsidR="00FF6BBA" w:rsidRPr="004029E8" w:rsidRDefault="00184C22" w:rsidP="00184C22">
            <w:pPr>
              <w:autoSpaceDE w:val="0"/>
              <w:autoSpaceDN w:val="0"/>
              <w:adjustRightInd w:val="0"/>
              <w:jc w:val="both"/>
            </w:pPr>
            <w:r>
              <w:lastRenderedPageBreak/>
              <w:t xml:space="preserve">Давление во  внутридомовой системе  отопления: с чугунными радиаторами – не более 0,6 МПа (6 кгс/кВ, см); с системами </w:t>
            </w:r>
            <w:r w:rsidRPr="00184C22">
              <w:t>конвекторного</w:t>
            </w:r>
            <w:r>
              <w:t xml:space="preserve"> и панельного отопления, калориферами, а также прочими отопительными приборами – не более 1МПа (10кгс/кв.см);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t xml:space="preserve">отличающемся </w:t>
            </w:r>
            <w:r w:rsidR="004115F2">
              <w:rPr>
                <w:rFonts w:ascii="Calibri" w:hAnsi="Calibri" w:cs="Calibri"/>
              </w:rP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значений не зафиксировано</w:t>
            </w:r>
          </w:p>
        </w:tc>
      </w:tr>
    </w:tbl>
    <w:p w:rsidR="00D75A4A" w:rsidRDefault="00D75A4A" w:rsidP="00D75A4A">
      <w:pPr>
        <w:pStyle w:val="a3"/>
        <w:rPr>
          <w:sz w:val="24"/>
          <w:szCs w:val="24"/>
        </w:rPr>
      </w:pPr>
      <w:r>
        <w:rPr>
          <w:sz w:val="24"/>
          <w:szCs w:val="24"/>
        </w:rPr>
        <w:t xml:space="preserve">Показатель качества коммунальных услуг по </w:t>
      </w:r>
      <w:proofErr w:type="gramStart"/>
      <w:r>
        <w:rPr>
          <w:sz w:val="24"/>
          <w:szCs w:val="24"/>
        </w:rPr>
        <w:t>отоплению  за</w:t>
      </w:r>
      <w:proofErr w:type="gramEnd"/>
      <w:r>
        <w:rPr>
          <w:sz w:val="24"/>
          <w:szCs w:val="24"/>
        </w:rPr>
        <w:t xml:space="preserve"> </w:t>
      </w:r>
      <w:r w:rsidR="009B2C84">
        <w:rPr>
          <w:sz w:val="24"/>
          <w:szCs w:val="24"/>
        </w:rPr>
        <w:t>1</w:t>
      </w:r>
      <w:r>
        <w:rPr>
          <w:sz w:val="24"/>
          <w:szCs w:val="24"/>
        </w:rPr>
        <w:t>-</w:t>
      </w:r>
      <w:r w:rsidR="0052285E">
        <w:rPr>
          <w:sz w:val="24"/>
          <w:szCs w:val="24"/>
        </w:rPr>
        <w:t>ы</w:t>
      </w:r>
      <w:r>
        <w:rPr>
          <w:sz w:val="24"/>
          <w:szCs w:val="24"/>
        </w:rPr>
        <w:t>й кв. 20</w:t>
      </w:r>
      <w:r w:rsidR="00F467C0">
        <w:rPr>
          <w:sz w:val="24"/>
          <w:szCs w:val="24"/>
        </w:rPr>
        <w:t>2</w:t>
      </w:r>
      <w:r w:rsidR="0014672C">
        <w:rPr>
          <w:sz w:val="24"/>
          <w:szCs w:val="24"/>
        </w:rPr>
        <w:t>2</w:t>
      </w:r>
      <w:r w:rsidR="00B10002">
        <w:rPr>
          <w:sz w:val="24"/>
          <w:szCs w:val="24"/>
        </w:rPr>
        <w:t xml:space="preserve"> </w:t>
      </w:r>
      <w:r>
        <w:rPr>
          <w:sz w:val="24"/>
          <w:szCs w:val="24"/>
        </w:rPr>
        <w:t xml:space="preserve">г. выполнен. </w:t>
      </w:r>
    </w:p>
    <w:p w:rsidR="00FF6BBA" w:rsidRDefault="00FF6BBA" w:rsidP="00FF6BBA">
      <w:pPr>
        <w:pStyle w:val="a3"/>
        <w:rPr>
          <w:sz w:val="24"/>
          <w:szCs w:val="24"/>
        </w:rPr>
      </w:pPr>
    </w:p>
    <w:p w:rsidR="00283EF4" w:rsidRDefault="00283EF4" w:rsidP="00283EF4">
      <w:pPr>
        <w:pStyle w:val="a3"/>
        <w:jc w:val="right"/>
        <w:rPr>
          <w:sz w:val="24"/>
          <w:szCs w:val="24"/>
        </w:rPr>
      </w:pPr>
    </w:p>
    <w:p w:rsidR="0023482C" w:rsidRPr="0023482C" w:rsidRDefault="0023482C" w:rsidP="0023482C">
      <w:pPr>
        <w:pStyle w:val="a3"/>
        <w:rPr>
          <w:b/>
          <w:sz w:val="24"/>
          <w:szCs w:val="24"/>
        </w:rPr>
      </w:pPr>
    </w:p>
    <w:p w:rsidR="0023482C" w:rsidRDefault="0023482C" w:rsidP="00283EF4">
      <w:pPr>
        <w:pStyle w:val="a3"/>
        <w:jc w:val="right"/>
        <w:rPr>
          <w:sz w:val="24"/>
          <w:szCs w:val="24"/>
        </w:rPr>
      </w:pPr>
      <w:bookmarkStart w:id="0" w:name="_GoBack"/>
      <w:bookmarkEnd w:id="0"/>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3482C">
      <w:pPr>
        <w:pStyle w:val="a3"/>
        <w:rPr>
          <w:sz w:val="24"/>
          <w:szCs w:val="24"/>
        </w:rPr>
      </w:pPr>
    </w:p>
    <w:p w:rsidR="00283EF4" w:rsidRPr="00F92BF2" w:rsidRDefault="00283EF4" w:rsidP="00283EF4">
      <w:pPr>
        <w:pStyle w:val="a3"/>
        <w:jc w:val="right"/>
        <w:rPr>
          <w:sz w:val="24"/>
          <w:szCs w:val="24"/>
        </w:rPr>
      </w:pPr>
    </w:p>
    <w:p w:rsidR="005E1B82" w:rsidRDefault="005E1B82" w:rsidP="00BC383D">
      <w:pPr>
        <w:pStyle w:val="a3"/>
        <w:rPr>
          <w:b/>
          <w:sz w:val="24"/>
          <w:szCs w:val="24"/>
        </w:rPr>
      </w:pPr>
    </w:p>
    <w:p w:rsidR="00ED0CB7" w:rsidRPr="005E1B82" w:rsidRDefault="00ED0CB7" w:rsidP="00ED0CB7">
      <w:pPr>
        <w:pStyle w:val="a3"/>
        <w:jc w:val="center"/>
        <w:rPr>
          <w:sz w:val="24"/>
          <w:szCs w:val="24"/>
        </w:rPr>
      </w:pPr>
    </w:p>
    <w:sectPr w:rsidR="00ED0CB7" w:rsidRPr="005E1B82" w:rsidSect="0089226D">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30A9A"/>
    <w:multiLevelType w:val="hybridMultilevel"/>
    <w:tmpl w:val="2CECD810"/>
    <w:lvl w:ilvl="0" w:tplc="680AD578">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5E61"/>
    <w:rsid w:val="0000159D"/>
    <w:rsid w:val="00005BD9"/>
    <w:rsid w:val="000D4E10"/>
    <w:rsid w:val="000D6F81"/>
    <w:rsid w:val="000E391B"/>
    <w:rsid w:val="00101A91"/>
    <w:rsid w:val="00106E99"/>
    <w:rsid w:val="0011421F"/>
    <w:rsid w:val="00135D81"/>
    <w:rsid w:val="00135E29"/>
    <w:rsid w:val="0014672C"/>
    <w:rsid w:val="00154572"/>
    <w:rsid w:val="00173D27"/>
    <w:rsid w:val="00184C22"/>
    <w:rsid w:val="001E6356"/>
    <w:rsid w:val="00200541"/>
    <w:rsid w:val="002066A4"/>
    <w:rsid w:val="0023482C"/>
    <w:rsid w:val="00261ACE"/>
    <w:rsid w:val="00281B78"/>
    <w:rsid w:val="00283EF4"/>
    <w:rsid w:val="002B4F79"/>
    <w:rsid w:val="002D73B4"/>
    <w:rsid w:val="00312EA4"/>
    <w:rsid w:val="0034655E"/>
    <w:rsid w:val="003745DA"/>
    <w:rsid w:val="00391FC1"/>
    <w:rsid w:val="003C1170"/>
    <w:rsid w:val="004029E8"/>
    <w:rsid w:val="004115F2"/>
    <w:rsid w:val="0042750D"/>
    <w:rsid w:val="0044189D"/>
    <w:rsid w:val="0047755F"/>
    <w:rsid w:val="00480FB8"/>
    <w:rsid w:val="004B6490"/>
    <w:rsid w:val="0052285E"/>
    <w:rsid w:val="00542E41"/>
    <w:rsid w:val="00543263"/>
    <w:rsid w:val="00557B54"/>
    <w:rsid w:val="0056568E"/>
    <w:rsid w:val="005B5877"/>
    <w:rsid w:val="005E1B82"/>
    <w:rsid w:val="006013D2"/>
    <w:rsid w:val="00640897"/>
    <w:rsid w:val="00651285"/>
    <w:rsid w:val="00660288"/>
    <w:rsid w:val="006773A8"/>
    <w:rsid w:val="006849FF"/>
    <w:rsid w:val="0068710C"/>
    <w:rsid w:val="006C6EE0"/>
    <w:rsid w:val="006D5E61"/>
    <w:rsid w:val="006D7402"/>
    <w:rsid w:val="006F37CD"/>
    <w:rsid w:val="006F4AA5"/>
    <w:rsid w:val="006F4DBB"/>
    <w:rsid w:val="00700E85"/>
    <w:rsid w:val="00702F34"/>
    <w:rsid w:val="00725F52"/>
    <w:rsid w:val="00732521"/>
    <w:rsid w:val="007441CD"/>
    <w:rsid w:val="00744297"/>
    <w:rsid w:val="00745D8B"/>
    <w:rsid w:val="00757EC5"/>
    <w:rsid w:val="007922F6"/>
    <w:rsid w:val="007D2615"/>
    <w:rsid w:val="008015F8"/>
    <w:rsid w:val="0080309E"/>
    <w:rsid w:val="0080785F"/>
    <w:rsid w:val="00807DF8"/>
    <w:rsid w:val="00814817"/>
    <w:rsid w:val="00817617"/>
    <w:rsid w:val="00817B06"/>
    <w:rsid w:val="008201D2"/>
    <w:rsid w:val="00835E95"/>
    <w:rsid w:val="00846B71"/>
    <w:rsid w:val="00877985"/>
    <w:rsid w:val="00886D07"/>
    <w:rsid w:val="0089226D"/>
    <w:rsid w:val="008A792D"/>
    <w:rsid w:val="008C5A9C"/>
    <w:rsid w:val="008F74AF"/>
    <w:rsid w:val="00973EC6"/>
    <w:rsid w:val="009857DC"/>
    <w:rsid w:val="009923D4"/>
    <w:rsid w:val="009A78ED"/>
    <w:rsid w:val="009B2C84"/>
    <w:rsid w:val="009C0D74"/>
    <w:rsid w:val="009D1E60"/>
    <w:rsid w:val="00A30DE1"/>
    <w:rsid w:val="00A828DF"/>
    <w:rsid w:val="00A84EB4"/>
    <w:rsid w:val="00A90712"/>
    <w:rsid w:val="00AD2974"/>
    <w:rsid w:val="00AD7084"/>
    <w:rsid w:val="00B07697"/>
    <w:rsid w:val="00B10002"/>
    <w:rsid w:val="00BB4DF1"/>
    <w:rsid w:val="00BC383D"/>
    <w:rsid w:val="00BE2D2C"/>
    <w:rsid w:val="00C44104"/>
    <w:rsid w:val="00C81611"/>
    <w:rsid w:val="00CB7BC1"/>
    <w:rsid w:val="00CE4E56"/>
    <w:rsid w:val="00CE7712"/>
    <w:rsid w:val="00D70860"/>
    <w:rsid w:val="00D71707"/>
    <w:rsid w:val="00D75A4A"/>
    <w:rsid w:val="00DE788F"/>
    <w:rsid w:val="00E32568"/>
    <w:rsid w:val="00E340BE"/>
    <w:rsid w:val="00E774AD"/>
    <w:rsid w:val="00E824AF"/>
    <w:rsid w:val="00E850AE"/>
    <w:rsid w:val="00EB26DE"/>
    <w:rsid w:val="00EC02A2"/>
    <w:rsid w:val="00ED0CB7"/>
    <w:rsid w:val="00EE3F06"/>
    <w:rsid w:val="00F10C5A"/>
    <w:rsid w:val="00F2271E"/>
    <w:rsid w:val="00F30328"/>
    <w:rsid w:val="00F467C0"/>
    <w:rsid w:val="00F517CF"/>
    <w:rsid w:val="00F571AA"/>
    <w:rsid w:val="00F92B3A"/>
    <w:rsid w:val="00F92BF2"/>
    <w:rsid w:val="00FF6BB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70A93-11C5-4175-9D18-3514505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C6E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D63C5-6F00-4C7C-A17D-426ECEFC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11</Pages>
  <Words>4410</Words>
  <Characters>25137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TEPLOTEHNIK</cp:lastModifiedBy>
  <cp:revision>65</cp:revision>
  <cp:lastPrinted>2021-04-05T08:33:00Z</cp:lastPrinted>
  <dcterms:created xsi:type="dcterms:W3CDTF">2014-12-03T08:38:00Z</dcterms:created>
  <dcterms:modified xsi:type="dcterms:W3CDTF">2022-04-07T06:41:00Z</dcterms:modified>
</cp:coreProperties>
</file>